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738" w:rsidRDefault="00092738" w:rsidP="00092738">
      <w:pPr>
        <w:jc w:val="center"/>
        <w:rPr>
          <w:rFonts w:ascii="標楷體" w:eastAsia="標楷體" w:hAnsi="標楷體"/>
          <w:sz w:val="40"/>
          <w:szCs w:val="40"/>
        </w:rPr>
      </w:pPr>
      <w:r>
        <w:rPr>
          <w:rFonts w:ascii="標楷體" w:eastAsia="標楷體" w:hAnsi="標楷體" w:hint="eastAsia"/>
          <w:sz w:val="40"/>
          <w:szCs w:val="40"/>
        </w:rPr>
        <w:t>國立</w:t>
      </w:r>
      <w:r w:rsidRPr="00A54D75">
        <w:rPr>
          <w:rFonts w:ascii="標楷體" w:eastAsia="標楷體" w:hAnsi="標楷體" w:hint="eastAsia"/>
          <w:sz w:val="40"/>
          <w:szCs w:val="40"/>
        </w:rPr>
        <w:t>大學</w:t>
      </w:r>
      <w:r>
        <w:rPr>
          <w:rFonts w:ascii="標楷體" w:eastAsia="標楷體" w:hAnsi="標楷體" w:hint="eastAsia"/>
          <w:sz w:val="40"/>
          <w:szCs w:val="40"/>
        </w:rPr>
        <w:t>實驗動物照護委員會</w:t>
      </w:r>
      <w:r w:rsidRPr="00A54D75">
        <w:rPr>
          <w:rFonts w:ascii="標楷體" w:eastAsia="標楷體" w:hAnsi="標楷體" w:hint="eastAsia"/>
          <w:sz w:val="40"/>
          <w:szCs w:val="40"/>
        </w:rPr>
        <w:t>(</w:t>
      </w:r>
      <w:r>
        <w:rPr>
          <w:rFonts w:ascii="標楷體" w:eastAsia="標楷體" w:hAnsi="標楷體" w:hint="eastAsia"/>
          <w:sz w:val="40"/>
          <w:szCs w:val="40"/>
        </w:rPr>
        <w:t>IACUC</w:t>
      </w:r>
      <w:r w:rsidRPr="00A54D75">
        <w:rPr>
          <w:rFonts w:ascii="標楷體" w:eastAsia="標楷體" w:hAnsi="標楷體" w:hint="eastAsia"/>
          <w:sz w:val="40"/>
          <w:szCs w:val="40"/>
        </w:rPr>
        <w:t>)</w:t>
      </w:r>
    </w:p>
    <w:p w:rsidR="000847AA" w:rsidRDefault="00997FD1" w:rsidP="00092738">
      <w:pPr>
        <w:jc w:val="center"/>
        <w:rPr>
          <w:rFonts w:ascii="標楷體" w:eastAsia="標楷體" w:hAnsi="標楷體"/>
          <w:sz w:val="40"/>
          <w:szCs w:val="40"/>
        </w:rPr>
      </w:pPr>
      <w:r w:rsidRPr="00997FD1">
        <w:rPr>
          <w:rFonts w:ascii="標楷體" w:eastAsia="標楷體" w:hAnsi="標楷體" w:hint="eastAsia"/>
          <w:sz w:val="40"/>
          <w:szCs w:val="40"/>
        </w:rPr>
        <w:t>違反管理辦法相關規定之實驗動物科學應用爭議處理原則</w:t>
      </w:r>
    </w:p>
    <w:p w:rsidR="00092738" w:rsidRDefault="00092738" w:rsidP="00092738">
      <w:pPr>
        <w:jc w:val="center"/>
      </w:pPr>
    </w:p>
    <w:p w:rsidR="00092738" w:rsidRPr="002F5FC7" w:rsidRDefault="00092738" w:rsidP="00092738">
      <w:pPr>
        <w:ind w:right="64"/>
        <w:rPr>
          <w:rFonts w:ascii="標楷體" w:eastAsia="標楷體" w:hAnsi="標楷體"/>
          <w:b/>
          <w:color w:val="000000"/>
          <w:szCs w:val="24"/>
        </w:rPr>
      </w:pPr>
      <w:r w:rsidRPr="002F5FC7">
        <w:rPr>
          <w:rFonts w:ascii="標楷體" w:eastAsia="標楷體" w:hAnsi="標楷體" w:hint="eastAsia"/>
          <w:b/>
          <w:color w:val="000000"/>
          <w:szCs w:val="24"/>
        </w:rPr>
        <w:t>1目的:</w:t>
      </w:r>
    </w:p>
    <w:p w:rsidR="00092738" w:rsidRPr="00E11076" w:rsidRDefault="00092738" w:rsidP="00092738">
      <w:pPr>
        <w:adjustRightInd w:val="0"/>
        <w:snapToGrid w:val="0"/>
        <w:spacing w:line="360" w:lineRule="exact"/>
        <w:ind w:left="708" w:hangingChars="295" w:hanging="708"/>
        <w:jc w:val="both"/>
        <w:rPr>
          <w:rFonts w:ascii="標楷體" w:eastAsia="標楷體" w:hAnsi="標楷體"/>
          <w:szCs w:val="24"/>
        </w:rPr>
      </w:pPr>
      <w:r>
        <w:rPr>
          <w:rFonts w:ascii="標楷體" w:eastAsia="標楷體" w:hAnsi="標楷體" w:hint="eastAsia"/>
          <w:szCs w:val="24"/>
        </w:rPr>
        <w:t xml:space="preserve">      依</w:t>
      </w:r>
      <w:r w:rsidRPr="00E11076">
        <w:rPr>
          <w:rFonts w:ascii="標楷體" w:eastAsia="標楷體" w:hAnsi="標楷體" w:hint="eastAsia"/>
          <w:szCs w:val="24"/>
        </w:rPr>
        <w:t>據動物保護法第十六條第三項規定，</w:t>
      </w:r>
      <w:r>
        <w:rPr>
          <w:rFonts w:ascii="標楷體" w:eastAsia="標楷體" w:hAnsi="標楷體" w:hint="eastAsia"/>
          <w:szCs w:val="24"/>
        </w:rPr>
        <w:t>本委員會需依管理</w:t>
      </w:r>
      <w:r w:rsidRPr="00E11076">
        <w:rPr>
          <w:rFonts w:ascii="標楷體" w:eastAsia="標楷體" w:hAnsi="標楷體" w:hint="eastAsia"/>
          <w:szCs w:val="24"/>
        </w:rPr>
        <w:t>辦法受理</w:t>
      </w:r>
      <w:r>
        <w:rPr>
          <w:rFonts w:ascii="標楷體" w:eastAsia="標楷體" w:hAnsi="標楷體" w:hint="eastAsia"/>
          <w:szCs w:val="24"/>
        </w:rPr>
        <w:t>陽明校區</w:t>
      </w:r>
      <w:r w:rsidRPr="00E11076">
        <w:rPr>
          <w:rFonts w:ascii="標楷體" w:eastAsia="標楷體" w:hAnsi="標楷體" w:hint="eastAsia"/>
          <w:szCs w:val="24"/>
        </w:rPr>
        <w:t>違反相關規定之</w:t>
      </w:r>
      <w:r>
        <w:rPr>
          <w:rFonts w:ascii="標楷體" w:eastAsia="標楷體" w:hAnsi="標楷體" w:hint="eastAsia"/>
          <w:szCs w:val="24"/>
        </w:rPr>
        <w:t xml:space="preserve">  </w:t>
      </w:r>
      <w:r w:rsidRPr="00E11076">
        <w:rPr>
          <w:rFonts w:ascii="標楷體" w:eastAsia="標楷體" w:hAnsi="標楷體" w:hint="eastAsia"/>
          <w:szCs w:val="24"/>
        </w:rPr>
        <w:t>動物科學應用爭議案件</w:t>
      </w:r>
      <w:r>
        <w:rPr>
          <w:rFonts w:ascii="標楷體" w:eastAsia="標楷體" w:hAnsi="標楷體" w:hint="eastAsia"/>
          <w:szCs w:val="24"/>
        </w:rPr>
        <w:t>，因此特定本原則</w:t>
      </w:r>
      <w:r w:rsidRPr="00E11076">
        <w:rPr>
          <w:rFonts w:ascii="標楷體" w:eastAsia="標楷體" w:hAnsi="標楷體" w:hint="eastAsia"/>
          <w:szCs w:val="24"/>
        </w:rPr>
        <w:t>。</w:t>
      </w:r>
    </w:p>
    <w:p w:rsidR="00092738" w:rsidRPr="003C3E05" w:rsidRDefault="00092738" w:rsidP="00092738">
      <w:pPr>
        <w:ind w:right="64"/>
        <w:rPr>
          <w:rFonts w:ascii="標楷體" w:eastAsia="標楷體" w:hAnsi="標楷體"/>
          <w:color w:val="000000"/>
          <w:szCs w:val="24"/>
        </w:rPr>
      </w:pPr>
    </w:p>
    <w:p w:rsidR="00092738" w:rsidRDefault="003C3E05" w:rsidP="00092738">
      <w:pPr>
        <w:spacing w:line="276" w:lineRule="auto"/>
        <w:ind w:right="64"/>
        <w:rPr>
          <w:rFonts w:ascii="標楷體" w:eastAsia="標楷體" w:hAnsi="標楷體"/>
          <w:color w:val="000000"/>
          <w:szCs w:val="24"/>
        </w:rPr>
      </w:pPr>
      <w:r>
        <w:rPr>
          <w:rFonts w:ascii="標楷體" w:eastAsia="標楷體" w:hAnsi="標楷體" w:hint="eastAsia"/>
          <w:b/>
          <w:color w:val="000000"/>
          <w:szCs w:val="24"/>
        </w:rPr>
        <w:t>2</w:t>
      </w:r>
      <w:r w:rsidR="00092738">
        <w:rPr>
          <w:rFonts w:ascii="標楷體" w:eastAsia="標楷體" w:hAnsi="標楷體" w:hint="eastAsia"/>
          <w:b/>
          <w:color w:val="000000"/>
          <w:szCs w:val="24"/>
        </w:rPr>
        <w:t xml:space="preserve"> </w:t>
      </w:r>
      <w:r w:rsidR="00092738" w:rsidRPr="00D12434">
        <w:rPr>
          <w:rFonts w:ascii="標楷體" w:eastAsia="標楷體" w:hAnsi="標楷體" w:hint="eastAsia"/>
          <w:b/>
          <w:color w:val="000000"/>
          <w:szCs w:val="24"/>
        </w:rPr>
        <w:t>規範內容</w:t>
      </w:r>
      <w:r w:rsidR="00092738">
        <w:rPr>
          <w:rFonts w:ascii="標楷體" w:eastAsia="標楷體" w:hAnsi="標楷體" w:hint="eastAsia"/>
          <w:color w:val="000000"/>
          <w:szCs w:val="24"/>
        </w:rPr>
        <w:t>:</w:t>
      </w:r>
    </w:p>
    <w:p w:rsidR="00092738" w:rsidRPr="00E11076" w:rsidRDefault="00092738" w:rsidP="00F87A89">
      <w:pPr>
        <w:adjustRightInd w:val="0"/>
        <w:snapToGrid w:val="0"/>
        <w:spacing w:beforeLines="20" w:before="72" w:line="276" w:lineRule="auto"/>
        <w:ind w:left="708" w:hangingChars="295" w:hanging="708"/>
        <w:jc w:val="both"/>
        <w:rPr>
          <w:rFonts w:ascii="標楷體" w:eastAsia="標楷體" w:hAnsi="標楷體"/>
          <w:szCs w:val="24"/>
        </w:rPr>
      </w:pPr>
      <w:r>
        <w:rPr>
          <w:rFonts w:ascii="標楷體" w:eastAsia="標楷體" w:hAnsi="標楷體" w:hint="eastAsia"/>
          <w:color w:val="000000"/>
          <w:szCs w:val="24"/>
        </w:rPr>
        <w:t xml:space="preserve">  </w:t>
      </w:r>
      <w:r w:rsidR="003C3E05">
        <w:rPr>
          <w:rFonts w:ascii="標楷體" w:eastAsia="標楷體" w:hAnsi="標楷體" w:hint="eastAsia"/>
          <w:color w:val="000000"/>
          <w:szCs w:val="24"/>
        </w:rPr>
        <w:t>2</w:t>
      </w:r>
      <w:r>
        <w:rPr>
          <w:rFonts w:ascii="標楷體" w:eastAsia="標楷體" w:hAnsi="標楷體" w:hint="eastAsia"/>
          <w:color w:val="000000"/>
          <w:szCs w:val="24"/>
        </w:rPr>
        <w:t xml:space="preserve">.1 </w:t>
      </w:r>
      <w:r w:rsidRPr="00E11076">
        <w:rPr>
          <w:rFonts w:ascii="標楷體" w:eastAsia="標楷體" w:hAnsi="標楷體" w:hint="eastAsia"/>
          <w:szCs w:val="24"/>
        </w:rPr>
        <w:t>本委員會發現</w:t>
      </w:r>
      <w:r>
        <w:rPr>
          <w:rFonts w:ascii="標楷體" w:eastAsia="標楷體" w:hAnsi="標楷體" w:hint="eastAsia"/>
          <w:szCs w:val="24"/>
        </w:rPr>
        <w:t>計畫申請人或計畫執行人員</w:t>
      </w:r>
      <w:r w:rsidRPr="00E11076">
        <w:rPr>
          <w:rFonts w:ascii="標楷體" w:eastAsia="標楷體" w:hAnsi="標楷體" w:hint="eastAsia"/>
          <w:szCs w:val="24"/>
        </w:rPr>
        <w:t>進行動物科學應用，違反</w:t>
      </w:r>
      <w:r>
        <w:rPr>
          <w:rFonts w:ascii="標楷體" w:eastAsia="標楷體" w:hAnsi="標楷體" w:hint="eastAsia"/>
          <w:szCs w:val="24"/>
        </w:rPr>
        <w:t>實驗動物房管理辦</w:t>
      </w:r>
      <w:r w:rsidRPr="00E11076">
        <w:rPr>
          <w:rFonts w:ascii="標楷體" w:eastAsia="標楷體" w:hAnsi="標楷體" w:hint="eastAsia"/>
          <w:szCs w:val="24"/>
        </w:rPr>
        <w:t>法相關規定時，將發出勸導單限期改善，屆期仍未改善者，得終止其實驗動物之使用；情節重大者應通報</w:t>
      </w:r>
      <w:r w:rsidRPr="00092738">
        <w:rPr>
          <w:rFonts w:ascii="標楷體" w:eastAsia="標楷體" w:hAnsi="標楷體" w:hint="eastAsia"/>
          <w:szCs w:val="24"/>
        </w:rPr>
        <w:t>桃園市政府動物保護處</w:t>
      </w:r>
      <w:r w:rsidRPr="00E11076">
        <w:rPr>
          <w:rFonts w:ascii="標楷體" w:eastAsia="標楷體" w:hAnsi="標楷體" w:hint="eastAsia"/>
          <w:szCs w:val="24"/>
        </w:rPr>
        <w:t>依動物保護法及相關規定處理，並副知農委會。</w:t>
      </w:r>
    </w:p>
    <w:p w:rsidR="00092738" w:rsidRDefault="00092738" w:rsidP="00092738">
      <w:pPr>
        <w:spacing w:line="276" w:lineRule="auto"/>
        <w:ind w:left="708" w:right="64" w:hangingChars="295" w:hanging="708"/>
        <w:rPr>
          <w:rFonts w:ascii="標楷體" w:eastAsia="標楷體" w:hAnsi="標楷體"/>
          <w:color w:val="000000"/>
          <w:szCs w:val="24"/>
        </w:rPr>
      </w:pPr>
      <w:r>
        <w:rPr>
          <w:rFonts w:ascii="標楷體" w:eastAsia="標楷體" w:hAnsi="標楷體" w:hint="eastAsia"/>
          <w:color w:val="000000"/>
          <w:szCs w:val="24"/>
        </w:rPr>
        <w:t xml:space="preserve">  </w:t>
      </w:r>
      <w:r w:rsidR="003C3E05">
        <w:rPr>
          <w:rFonts w:ascii="標楷體" w:eastAsia="標楷體" w:hAnsi="標楷體" w:hint="eastAsia"/>
          <w:color w:val="000000"/>
          <w:szCs w:val="24"/>
        </w:rPr>
        <w:t>2</w:t>
      </w:r>
      <w:r>
        <w:rPr>
          <w:rFonts w:ascii="標楷體" w:eastAsia="標楷體" w:hAnsi="標楷體" w:hint="eastAsia"/>
          <w:color w:val="000000"/>
          <w:szCs w:val="24"/>
        </w:rPr>
        <w:t>.2 本委員會接獲校內檢舉，有違反</w:t>
      </w:r>
      <w:r>
        <w:rPr>
          <w:rFonts w:ascii="標楷體" w:eastAsia="標楷體" w:hAnsi="標楷體" w:hint="eastAsia"/>
          <w:szCs w:val="24"/>
        </w:rPr>
        <w:t>實驗動物房管理辦</w:t>
      </w:r>
      <w:r w:rsidRPr="00E11076">
        <w:rPr>
          <w:rFonts w:ascii="標楷體" w:eastAsia="標楷體" w:hAnsi="標楷體" w:hint="eastAsia"/>
          <w:szCs w:val="24"/>
        </w:rPr>
        <w:t>法</w:t>
      </w:r>
      <w:r>
        <w:rPr>
          <w:rFonts w:ascii="標楷體" w:eastAsia="標楷體" w:hAnsi="標楷體" w:hint="eastAsia"/>
          <w:color w:val="000000"/>
          <w:szCs w:val="24"/>
        </w:rPr>
        <w:t>相關規定之疑慮時，本會將啟動調查，由召集人、當然委員及執行秘書組成調查小組。若經調查，發現確有違反本會管理辦法之事實時，將召開委員會議，由委員會議決定處置方式(必要時，請當事人-計畫申請人或計畫執行人員與會說明)。處置方式將依情節輕重給予書面警告或暫停使用動物中心及實驗動物管理系統或暫停執行IACUC核可的計畫等處分。</w:t>
      </w:r>
    </w:p>
    <w:p w:rsidR="00092738" w:rsidRDefault="00092738" w:rsidP="00092738">
      <w:pPr>
        <w:spacing w:line="276" w:lineRule="auto"/>
        <w:ind w:left="708" w:right="64" w:hangingChars="295" w:hanging="708"/>
        <w:rPr>
          <w:rFonts w:ascii="標楷體" w:eastAsia="標楷體" w:hAnsi="標楷體"/>
          <w:color w:val="000000"/>
          <w:szCs w:val="24"/>
        </w:rPr>
      </w:pPr>
      <w:r>
        <w:rPr>
          <w:rFonts w:ascii="標楷體" w:eastAsia="標楷體" w:hAnsi="標楷體" w:hint="eastAsia"/>
          <w:color w:val="000000"/>
          <w:szCs w:val="24"/>
        </w:rPr>
        <w:t xml:space="preserve">  </w:t>
      </w:r>
      <w:r w:rsidR="003C3E05">
        <w:rPr>
          <w:rFonts w:ascii="標楷體" w:eastAsia="標楷體" w:hAnsi="標楷體" w:hint="eastAsia"/>
          <w:color w:val="000000"/>
          <w:szCs w:val="24"/>
        </w:rPr>
        <w:t>2</w:t>
      </w:r>
      <w:r>
        <w:rPr>
          <w:rFonts w:ascii="標楷體" w:eastAsia="標楷體" w:hAnsi="標楷體" w:hint="eastAsia"/>
          <w:color w:val="000000"/>
          <w:szCs w:val="24"/>
        </w:rPr>
        <w:t>.3 當事人接獲本委員會處分通知時，將暫停執行計畫已核可部分，本委員會將同步通知生命科學系實驗動物房管理小組，配合執行。若當事人要復權，則需提出復權申請(如表)。(復權申請以一次為限)</w:t>
      </w:r>
    </w:p>
    <w:p w:rsidR="00092738" w:rsidRDefault="00092738" w:rsidP="00092738">
      <w:pPr>
        <w:spacing w:line="276" w:lineRule="auto"/>
        <w:ind w:left="708" w:right="64" w:hangingChars="295" w:hanging="708"/>
        <w:rPr>
          <w:rFonts w:ascii="標楷體" w:eastAsia="標楷體" w:hAnsi="標楷體"/>
          <w:color w:val="000000"/>
          <w:szCs w:val="24"/>
        </w:rPr>
      </w:pPr>
      <w:r>
        <w:rPr>
          <w:rFonts w:ascii="標楷體" w:eastAsia="標楷體" w:hAnsi="標楷體" w:hint="eastAsia"/>
          <w:color w:val="000000"/>
          <w:szCs w:val="24"/>
        </w:rPr>
        <w:t xml:space="preserve">  </w:t>
      </w:r>
      <w:r w:rsidR="003C3E05">
        <w:rPr>
          <w:rFonts w:ascii="標楷體" w:eastAsia="標楷體" w:hAnsi="標楷體" w:hint="eastAsia"/>
          <w:color w:val="000000"/>
          <w:szCs w:val="24"/>
        </w:rPr>
        <w:t>2</w:t>
      </w:r>
      <w:r>
        <w:rPr>
          <w:rFonts w:ascii="標楷體" w:eastAsia="標楷體" w:hAnsi="標楷體" w:hint="eastAsia"/>
          <w:color w:val="000000"/>
          <w:szCs w:val="24"/>
        </w:rPr>
        <w:t>.4 當事人復權申請提出後，先由本委員會行政人員審視復權理由並</w:t>
      </w:r>
      <w:proofErr w:type="gramStart"/>
      <w:r>
        <w:rPr>
          <w:rFonts w:ascii="標楷體" w:eastAsia="標楷體" w:hAnsi="標楷體" w:hint="eastAsia"/>
          <w:color w:val="000000"/>
          <w:szCs w:val="24"/>
        </w:rPr>
        <w:t>副知原調查</w:t>
      </w:r>
      <w:proofErr w:type="gramEnd"/>
      <w:r>
        <w:rPr>
          <w:rFonts w:ascii="標楷體" w:eastAsia="標楷體" w:hAnsi="標楷體" w:hint="eastAsia"/>
          <w:color w:val="000000"/>
          <w:szCs w:val="24"/>
        </w:rPr>
        <w:t>委員，經委員初步討論後，若成案，則召開委員會議，由全體委員決議是否接受復權理由。若通過，則通知計畫申請人並立即復權。</w:t>
      </w:r>
    </w:p>
    <w:p w:rsidR="00092738" w:rsidRPr="00C25F00" w:rsidRDefault="00092738" w:rsidP="00092738">
      <w:pPr>
        <w:spacing w:line="276" w:lineRule="auto"/>
        <w:ind w:right="64"/>
        <w:rPr>
          <w:rFonts w:ascii="標楷體" w:eastAsia="標楷體" w:hAnsi="標楷體"/>
          <w:color w:val="000000"/>
          <w:szCs w:val="24"/>
        </w:rPr>
      </w:pPr>
      <w:r>
        <w:rPr>
          <w:rFonts w:ascii="標楷體" w:eastAsia="標楷體" w:hAnsi="標楷體" w:hint="eastAsia"/>
          <w:color w:val="000000"/>
          <w:szCs w:val="24"/>
        </w:rPr>
        <w:t xml:space="preserve">  </w:t>
      </w:r>
    </w:p>
    <w:p w:rsidR="00092738" w:rsidRDefault="00092738" w:rsidP="00092738">
      <w:pPr>
        <w:ind w:right="64"/>
        <w:rPr>
          <w:rFonts w:ascii="標楷體" w:eastAsia="標楷體" w:hAnsi="標楷體"/>
          <w:color w:val="000000"/>
          <w:szCs w:val="24"/>
        </w:rPr>
      </w:pPr>
    </w:p>
    <w:p w:rsidR="00092738" w:rsidRDefault="00092738" w:rsidP="00092738">
      <w:pPr>
        <w:ind w:right="64"/>
        <w:rPr>
          <w:rFonts w:ascii="標楷體" w:eastAsia="標楷體" w:hAnsi="標楷體"/>
          <w:color w:val="000000"/>
          <w:szCs w:val="24"/>
        </w:rPr>
      </w:pPr>
    </w:p>
    <w:p w:rsidR="00092738" w:rsidRDefault="00092738" w:rsidP="00092738">
      <w:pPr>
        <w:ind w:right="64"/>
        <w:rPr>
          <w:rFonts w:ascii="標楷體" w:eastAsia="標楷體" w:hAnsi="標楷體"/>
          <w:color w:val="000000"/>
          <w:szCs w:val="24"/>
        </w:rPr>
      </w:pPr>
    </w:p>
    <w:p w:rsidR="00092738" w:rsidRDefault="00092738" w:rsidP="00092738">
      <w:pPr>
        <w:ind w:right="64"/>
        <w:rPr>
          <w:rFonts w:ascii="標楷體" w:eastAsia="標楷體" w:hAnsi="標楷體"/>
          <w:color w:val="000000"/>
          <w:szCs w:val="24"/>
        </w:rPr>
      </w:pPr>
    </w:p>
    <w:p w:rsidR="00092738" w:rsidRDefault="00092738" w:rsidP="00092738">
      <w:pPr>
        <w:ind w:right="64"/>
        <w:rPr>
          <w:rFonts w:ascii="標楷體" w:eastAsia="標楷體" w:hAnsi="標楷體"/>
          <w:color w:val="000000"/>
          <w:szCs w:val="24"/>
        </w:rPr>
      </w:pPr>
    </w:p>
    <w:p w:rsidR="00092738" w:rsidRDefault="00092738" w:rsidP="00092738">
      <w:pPr>
        <w:ind w:right="64"/>
        <w:rPr>
          <w:rFonts w:ascii="標楷體" w:eastAsia="標楷體" w:hAnsi="標楷體"/>
          <w:color w:val="000000"/>
          <w:szCs w:val="24"/>
        </w:rPr>
      </w:pPr>
    </w:p>
    <w:p w:rsidR="00092738" w:rsidRDefault="00092738" w:rsidP="00092738">
      <w:pPr>
        <w:ind w:right="64"/>
        <w:rPr>
          <w:rFonts w:ascii="標楷體" w:eastAsia="標楷體" w:hAnsi="標楷體"/>
          <w:color w:val="000000"/>
          <w:szCs w:val="24"/>
        </w:rPr>
      </w:pPr>
    </w:p>
    <w:p w:rsidR="00092738" w:rsidRDefault="00092738" w:rsidP="00092738">
      <w:pPr>
        <w:ind w:right="64"/>
        <w:rPr>
          <w:rFonts w:ascii="標楷體" w:eastAsia="標楷體" w:hAnsi="標楷體"/>
          <w:color w:val="000000"/>
          <w:szCs w:val="24"/>
        </w:rPr>
      </w:pPr>
    </w:p>
    <w:p w:rsidR="00092738" w:rsidRDefault="00092738" w:rsidP="00092738">
      <w:pPr>
        <w:ind w:right="64"/>
        <w:rPr>
          <w:rFonts w:ascii="標楷體" w:eastAsia="標楷體" w:hAnsi="標楷體"/>
          <w:color w:val="000000"/>
          <w:szCs w:val="24"/>
        </w:rPr>
      </w:pPr>
    </w:p>
    <w:p w:rsidR="00092738" w:rsidRDefault="00092738" w:rsidP="00092738">
      <w:pPr>
        <w:ind w:right="64"/>
        <w:rPr>
          <w:rFonts w:ascii="標楷體" w:eastAsia="標楷體" w:hAnsi="標楷體"/>
          <w:color w:val="000000"/>
          <w:szCs w:val="24"/>
        </w:rPr>
      </w:pPr>
    </w:p>
    <w:p w:rsidR="00092738" w:rsidRDefault="00092738" w:rsidP="00092738">
      <w:pPr>
        <w:ind w:right="64"/>
        <w:rPr>
          <w:rFonts w:ascii="標楷體" w:eastAsia="標楷體" w:hAnsi="標楷體"/>
          <w:color w:val="000000"/>
          <w:szCs w:val="24"/>
        </w:rPr>
      </w:pPr>
    </w:p>
    <w:p w:rsidR="00092738" w:rsidRDefault="00092738" w:rsidP="00092738">
      <w:pPr>
        <w:ind w:right="64"/>
        <w:rPr>
          <w:rFonts w:ascii="標楷體" w:eastAsia="標楷體" w:hAnsi="標楷體"/>
          <w:color w:val="000000"/>
          <w:szCs w:val="24"/>
        </w:rPr>
      </w:pPr>
    </w:p>
    <w:p w:rsidR="00092738" w:rsidRDefault="00092738" w:rsidP="00092738">
      <w:pPr>
        <w:ind w:right="64"/>
        <w:rPr>
          <w:rFonts w:ascii="標楷體" w:eastAsia="標楷體" w:hAnsi="標楷體"/>
          <w:color w:val="000000"/>
          <w:szCs w:val="24"/>
        </w:rPr>
      </w:pPr>
    </w:p>
    <w:p w:rsidR="003C3E05" w:rsidRDefault="003C3E05" w:rsidP="00092738">
      <w:pPr>
        <w:ind w:right="64"/>
        <w:rPr>
          <w:rFonts w:ascii="標楷體" w:eastAsia="標楷體" w:hAnsi="標楷體"/>
          <w:color w:val="000000"/>
          <w:szCs w:val="24"/>
        </w:rPr>
      </w:pPr>
    </w:p>
    <w:p w:rsidR="003C3E05" w:rsidRDefault="003C3E05" w:rsidP="00092738">
      <w:pPr>
        <w:ind w:right="64"/>
        <w:rPr>
          <w:rFonts w:ascii="標楷體" w:eastAsia="標楷體" w:hAnsi="標楷體" w:hint="eastAsia"/>
          <w:color w:val="000000"/>
          <w:szCs w:val="24"/>
        </w:rPr>
      </w:pPr>
      <w:bookmarkStart w:id="0" w:name="_GoBack"/>
      <w:bookmarkEnd w:id="0"/>
    </w:p>
    <w:p w:rsidR="00092738" w:rsidRDefault="003C3E05" w:rsidP="00092738">
      <w:pPr>
        <w:tabs>
          <w:tab w:val="left" w:pos="709"/>
          <w:tab w:val="left" w:pos="851"/>
        </w:tabs>
        <w:spacing w:line="400" w:lineRule="exact"/>
        <w:rPr>
          <w:rFonts w:ascii="標楷體" w:eastAsia="標楷體" w:hAnsi="標楷體"/>
          <w:b/>
        </w:rPr>
      </w:pPr>
      <w:r>
        <w:rPr>
          <w:rFonts w:ascii="標楷體" w:eastAsia="標楷體" w:hAnsi="標楷體" w:hint="eastAsia"/>
          <w:b/>
        </w:rPr>
        <w:lastRenderedPageBreak/>
        <w:t>3</w:t>
      </w:r>
      <w:r w:rsidR="00092738" w:rsidRPr="00DC36E8">
        <w:rPr>
          <w:rFonts w:ascii="標楷體" w:eastAsia="標楷體" w:hAnsi="標楷體" w:hint="eastAsia"/>
          <w:b/>
        </w:rPr>
        <w:t xml:space="preserve"> 表單</w:t>
      </w:r>
    </w:p>
    <w:p w:rsidR="00092738" w:rsidRDefault="00092738" w:rsidP="00092738">
      <w:pPr>
        <w:jc w:val="center"/>
        <w:rPr>
          <w:rFonts w:eastAsia="標楷體"/>
          <w:szCs w:val="24"/>
        </w:rPr>
      </w:pPr>
      <w:r w:rsidRPr="00DC36E8">
        <w:rPr>
          <w:rFonts w:eastAsia="標楷體" w:hint="eastAsia"/>
          <w:sz w:val="28"/>
          <w:szCs w:val="24"/>
        </w:rPr>
        <w:t>復權申請書</w:t>
      </w:r>
    </w:p>
    <w:p w:rsidR="00092738" w:rsidRPr="00DC36E8" w:rsidRDefault="00092738" w:rsidP="00092738">
      <w:pPr>
        <w:ind w:right="960"/>
        <w:jc w:val="right"/>
        <w:rPr>
          <w:rFonts w:eastAsia="標楷體"/>
          <w:szCs w:val="24"/>
        </w:rPr>
      </w:pPr>
      <w:r w:rsidRPr="00DC36E8">
        <w:rPr>
          <w:rFonts w:eastAsia="標楷體" w:hint="eastAsia"/>
          <w:szCs w:val="24"/>
        </w:rPr>
        <w:t>申請日期：</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90"/>
        <w:gridCol w:w="2091"/>
        <w:gridCol w:w="2090"/>
        <w:gridCol w:w="3117"/>
      </w:tblGrid>
      <w:tr w:rsidR="00092738" w:rsidRPr="00DC36E8" w:rsidTr="00092738">
        <w:trPr>
          <w:cantSplit/>
          <w:trHeight w:val="553"/>
          <w:jc w:val="center"/>
        </w:trPr>
        <w:tc>
          <w:tcPr>
            <w:tcW w:w="2090" w:type="dxa"/>
          </w:tcPr>
          <w:p w:rsidR="00092738" w:rsidRPr="00DC36E8" w:rsidRDefault="00092738" w:rsidP="001042A6">
            <w:pPr>
              <w:spacing w:line="360" w:lineRule="auto"/>
              <w:jc w:val="center"/>
              <w:rPr>
                <w:rFonts w:eastAsia="標楷體"/>
                <w:szCs w:val="24"/>
              </w:rPr>
            </w:pPr>
            <w:r>
              <w:rPr>
                <w:rFonts w:eastAsia="標楷體" w:hint="eastAsia"/>
                <w:szCs w:val="24"/>
              </w:rPr>
              <w:t>IACUC No.</w:t>
            </w:r>
          </w:p>
        </w:tc>
        <w:tc>
          <w:tcPr>
            <w:tcW w:w="2091" w:type="dxa"/>
          </w:tcPr>
          <w:p w:rsidR="00092738" w:rsidRPr="00DC36E8" w:rsidRDefault="00092738" w:rsidP="001042A6">
            <w:pPr>
              <w:spacing w:line="360" w:lineRule="auto"/>
              <w:jc w:val="center"/>
              <w:rPr>
                <w:rFonts w:eastAsia="標楷體"/>
                <w:szCs w:val="24"/>
              </w:rPr>
            </w:pPr>
          </w:p>
        </w:tc>
        <w:tc>
          <w:tcPr>
            <w:tcW w:w="2090" w:type="dxa"/>
          </w:tcPr>
          <w:p w:rsidR="00092738" w:rsidRPr="00DC36E8" w:rsidRDefault="00092738" w:rsidP="001042A6">
            <w:pPr>
              <w:spacing w:line="360" w:lineRule="auto"/>
              <w:jc w:val="center"/>
              <w:rPr>
                <w:rFonts w:eastAsia="標楷體"/>
                <w:szCs w:val="24"/>
              </w:rPr>
            </w:pPr>
            <w:r w:rsidRPr="00DC36E8">
              <w:rPr>
                <w:rFonts w:eastAsia="標楷體" w:hint="eastAsia"/>
                <w:szCs w:val="24"/>
              </w:rPr>
              <w:t>系所</w:t>
            </w:r>
            <w:r>
              <w:rPr>
                <w:rFonts w:eastAsia="標楷體" w:hint="eastAsia"/>
                <w:szCs w:val="24"/>
              </w:rPr>
              <w:t>/</w:t>
            </w:r>
            <w:r>
              <w:rPr>
                <w:rFonts w:eastAsia="標楷體" w:hint="eastAsia"/>
                <w:szCs w:val="24"/>
              </w:rPr>
              <w:t>單位</w:t>
            </w:r>
          </w:p>
        </w:tc>
        <w:tc>
          <w:tcPr>
            <w:tcW w:w="3117" w:type="dxa"/>
          </w:tcPr>
          <w:p w:rsidR="00092738" w:rsidRPr="00DC36E8" w:rsidRDefault="00092738" w:rsidP="001042A6">
            <w:pPr>
              <w:jc w:val="center"/>
              <w:rPr>
                <w:rFonts w:eastAsia="標楷體"/>
                <w:szCs w:val="24"/>
              </w:rPr>
            </w:pPr>
          </w:p>
        </w:tc>
      </w:tr>
      <w:tr w:rsidR="00092738" w:rsidRPr="00DC36E8" w:rsidTr="00092738">
        <w:trPr>
          <w:cantSplit/>
          <w:trHeight w:val="517"/>
          <w:jc w:val="center"/>
        </w:trPr>
        <w:tc>
          <w:tcPr>
            <w:tcW w:w="2090" w:type="dxa"/>
          </w:tcPr>
          <w:p w:rsidR="00092738" w:rsidRPr="00DC36E8" w:rsidRDefault="00092738" w:rsidP="001042A6">
            <w:pPr>
              <w:spacing w:line="360" w:lineRule="auto"/>
              <w:jc w:val="center"/>
              <w:rPr>
                <w:rFonts w:eastAsia="標楷體"/>
                <w:szCs w:val="24"/>
              </w:rPr>
            </w:pPr>
            <w:r>
              <w:rPr>
                <w:rFonts w:eastAsia="標楷體" w:hint="eastAsia"/>
                <w:szCs w:val="24"/>
              </w:rPr>
              <w:t>計畫申請人</w:t>
            </w:r>
          </w:p>
        </w:tc>
        <w:tc>
          <w:tcPr>
            <w:tcW w:w="2091" w:type="dxa"/>
          </w:tcPr>
          <w:p w:rsidR="00092738" w:rsidRPr="00DC36E8" w:rsidRDefault="00092738" w:rsidP="001042A6">
            <w:pPr>
              <w:spacing w:line="360" w:lineRule="auto"/>
              <w:jc w:val="center"/>
              <w:rPr>
                <w:rFonts w:eastAsia="標楷體"/>
                <w:szCs w:val="24"/>
              </w:rPr>
            </w:pPr>
          </w:p>
        </w:tc>
        <w:tc>
          <w:tcPr>
            <w:tcW w:w="2090" w:type="dxa"/>
          </w:tcPr>
          <w:p w:rsidR="00092738" w:rsidRPr="00DC36E8" w:rsidRDefault="00092738" w:rsidP="001042A6">
            <w:pPr>
              <w:spacing w:line="360" w:lineRule="auto"/>
              <w:jc w:val="center"/>
              <w:rPr>
                <w:rFonts w:eastAsia="標楷體"/>
                <w:szCs w:val="24"/>
              </w:rPr>
            </w:pPr>
            <w:r w:rsidRPr="00DC36E8">
              <w:rPr>
                <w:rFonts w:eastAsia="標楷體" w:hint="eastAsia"/>
                <w:szCs w:val="24"/>
              </w:rPr>
              <w:t>聯絡電話</w:t>
            </w:r>
          </w:p>
        </w:tc>
        <w:tc>
          <w:tcPr>
            <w:tcW w:w="3117" w:type="dxa"/>
          </w:tcPr>
          <w:p w:rsidR="00092738" w:rsidRPr="00DC36E8" w:rsidRDefault="00092738" w:rsidP="001042A6">
            <w:pPr>
              <w:jc w:val="center"/>
              <w:rPr>
                <w:rFonts w:eastAsia="標楷體"/>
                <w:szCs w:val="24"/>
              </w:rPr>
            </w:pPr>
          </w:p>
        </w:tc>
      </w:tr>
      <w:tr w:rsidR="00092738" w:rsidRPr="00DC36E8" w:rsidTr="00092738">
        <w:trPr>
          <w:trHeight w:val="1036"/>
          <w:jc w:val="center"/>
        </w:trPr>
        <w:tc>
          <w:tcPr>
            <w:tcW w:w="9388" w:type="dxa"/>
            <w:gridSpan w:val="4"/>
          </w:tcPr>
          <w:p w:rsidR="00092738" w:rsidRPr="00DC36E8" w:rsidRDefault="00092738" w:rsidP="001042A6">
            <w:pPr>
              <w:spacing w:line="360" w:lineRule="auto"/>
              <w:rPr>
                <w:rFonts w:eastAsia="標楷體"/>
                <w:szCs w:val="24"/>
              </w:rPr>
            </w:pPr>
            <w:r>
              <w:rPr>
                <w:rFonts w:eastAsia="標楷體" w:hint="eastAsia"/>
                <w:szCs w:val="24"/>
              </w:rPr>
              <w:t>停</w:t>
            </w:r>
            <w:r w:rsidRPr="00DC36E8">
              <w:rPr>
                <w:rFonts w:eastAsia="標楷體" w:hint="eastAsia"/>
                <w:szCs w:val="24"/>
              </w:rPr>
              <w:t>權原因：</w:t>
            </w:r>
          </w:p>
        </w:tc>
      </w:tr>
      <w:tr w:rsidR="00092738" w:rsidRPr="00DC36E8" w:rsidTr="00092738">
        <w:trPr>
          <w:trHeight w:val="1820"/>
          <w:jc w:val="center"/>
        </w:trPr>
        <w:tc>
          <w:tcPr>
            <w:tcW w:w="9388" w:type="dxa"/>
            <w:gridSpan w:val="4"/>
          </w:tcPr>
          <w:p w:rsidR="00092738" w:rsidRPr="00DC36E8" w:rsidRDefault="00092738" w:rsidP="001042A6">
            <w:pPr>
              <w:spacing w:line="360" w:lineRule="auto"/>
              <w:rPr>
                <w:rFonts w:eastAsia="標楷體"/>
                <w:szCs w:val="24"/>
              </w:rPr>
            </w:pPr>
            <w:r w:rsidRPr="00DC36E8">
              <w:rPr>
                <w:rFonts w:eastAsia="標楷體" w:hint="eastAsia"/>
                <w:szCs w:val="24"/>
              </w:rPr>
              <w:t>申請復權理由：</w:t>
            </w:r>
          </w:p>
        </w:tc>
      </w:tr>
      <w:tr w:rsidR="00092738" w:rsidRPr="00DC36E8" w:rsidTr="00092738">
        <w:trPr>
          <w:trHeight w:val="4117"/>
          <w:jc w:val="center"/>
        </w:trPr>
        <w:tc>
          <w:tcPr>
            <w:tcW w:w="9388" w:type="dxa"/>
            <w:gridSpan w:val="4"/>
          </w:tcPr>
          <w:p w:rsidR="00092738" w:rsidRPr="00DC36E8" w:rsidRDefault="00092738" w:rsidP="001042A6">
            <w:pPr>
              <w:spacing w:line="360" w:lineRule="auto"/>
              <w:rPr>
                <w:rFonts w:eastAsia="標楷體"/>
                <w:szCs w:val="24"/>
              </w:rPr>
            </w:pPr>
            <w:r w:rsidRPr="00DC36E8">
              <w:rPr>
                <w:rFonts w:eastAsia="標楷體" w:hint="eastAsia"/>
                <w:szCs w:val="24"/>
              </w:rPr>
              <w:t>審查結果：</w:t>
            </w:r>
            <w:r w:rsidRPr="00DC36E8">
              <w:rPr>
                <w:rFonts w:eastAsia="標楷體" w:hint="eastAsia"/>
                <w:szCs w:val="24"/>
              </w:rPr>
              <w:br/>
            </w:r>
            <w:r w:rsidRPr="00DC36E8">
              <w:rPr>
                <w:rFonts w:eastAsia="標楷體" w:hint="eastAsia"/>
                <w:szCs w:val="24"/>
              </w:rPr>
              <w:br/>
            </w:r>
            <w:r w:rsidRPr="00DC36E8">
              <w:rPr>
                <w:rFonts w:eastAsia="標楷體" w:hint="eastAsia"/>
                <w:szCs w:val="24"/>
              </w:rPr>
              <w:br/>
              <w:t xml:space="preserve">                       </w:t>
            </w:r>
          </w:p>
          <w:p w:rsidR="00092738" w:rsidRPr="00DC36E8" w:rsidRDefault="00092738" w:rsidP="001042A6">
            <w:pPr>
              <w:spacing w:line="360" w:lineRule="auto"/>
              <w:rPr>
                <w:rFonts w:eastAsia="標楷體"/>
                <w:szCs w:val="24"/>
              </w:rPr>
            </w:pPr>
          </w:p>
          <w:p w:rsidR="00092738" w:rsidRDefault="00092738" w:rsidP="001042A6">
            <w:pPr>
              <w:spacing w:line="360" w:lineRule="auto"/>
              <w:rPr>
                <w:rFonts w:eastAsia="標楷體"/>
                <w:szCs w:val="24"/>
              </w:rPr>
            </w:pPr>
          </w:p>
          <w:p w:rsidR="00092738" w:rsidRDefault="00092738" w:rsidP="001042A6">
            <w:pPr>
              <w:spacing w:line="360" w:lineRule="auto"/>
              <w:rPr>
                <w:rFonts w:eastAsia="標楷體"/>
                <w:szCs w:val="24"/>
              </w:rPr>
            </w:pPr>
          </w:p>
          <w:p w:rsidR="00092738" w:rsidRPr="00DC36E8" w:rsidRDefault="00092738" w:rsidP="001042A6">
            <w:pPr>
              <w:spacing w:line="360" w:lineRule="auto"/>
              <w:rPr>
                <w:rFonts w:eastAsia="標楷體"/>
                <w:szCs w:val="24"/>
              </w:rPr>
            </w:pPr>
          </w:p>
          <w:p w:rsidR="00092738" w:rsidRPr="00DC36E8" w:rsidRDefault="00092738" w:rsidP="001042A6">
            <w:pPr>
              <w:spacing w:line="360" w:lineRule="auto"/>
              <w:ind w:firstLineChars="1150" w:firstLine="2760"/>
              <w:rPr>
                <w:rFonts w:eastAsia="標楷體"/>
                <w:szCs w:val="24"/>
              </w:rPr>
            </w:pPr>
            <w:r>
              <w:rPr>
                <w:rFonts w:eastAsia="標楷體" w:hint="eastAsia"/>
                <w:szCs w:val="24"/>
              </w:rPr>
              <w:t xml:space="preserve">                        IACUC</w:t>
            </w:r>
            <w:r>
              <w:rPr>
                <w:rFonts w:eastAsia="標楷體" w:hint="eastAsia"/>
                <w:szCs w:val="24"/>
              </w:rPr>
              <w:t>召集人</w:t>
            </w:r>
            <w:r w:rsidRPr="00DC36E8">
              <w:rPr>
                <w:rFonts w:eastAsia="標楷體" w:hint="eastAsia"/>
                <w:szCs w:val="24"/>
              </w:rPr>
              <w:t>：</w:t>
            </w:r>
            <w:r w:rsidRPr="00DC36E8">
              <w:rPr>
                <w:rFonts w:eastAsia="標楷體" w:hint="eastAsia"/>
                <w:szCs w:val="24"/>
              </w:rPr>
              <w:br/>
            </w:r>
            <w:proofErr w:type="gramStart"/>
            <w:r w:rsidRPr="00DC36E8">
              <w:rPr>
                <w:rFonts w:eastAsia="標楷體" w:hint="eastAsia"/>
                <w:szCs w:val="24"/>
              </w:rPr>
              <w:t>註</w:t>
            </w:r>
            <w:proofErr w:type="gramEnd"/>
            <w:r w:rsidRPr="00DC36E8">
              <w:rPr>
                <w:rFonts w:eastAsia="標楷體" w:hint="eastAsia"/>
                <w:szCs w:val="24"/>
              </w:rPr>
              <w:t>：復權申請以一次為限。</w:t>
            </w:r>
            <w:r w:rsidRPr="00DC36E8">
              <w:rPr>
                <w:rFonts w:eastAsia="標楷體" w:hint="eastAsia"/>
                <w:szCs w:val="24"/>
              </w:rPr>
              <w:br/>
              <w:t xml:space="preserve">     </w:t>
            </w:r>
            <w:r>
              <w:rPr>
                <w:rFonts w:eastAsia="標楷體" w:hint="eastAsia"/>
                <w:szCs w:val="24"/>
              </w:rPr>
              <w:t xml:space="preserve">                                  </w:t>
            </w:r>
            <w:r w:rsidRPr="00DC36E8">
              <w:rPr>
                <w:rFonts w:eastAsia="標楷體" w:hint="eastAsia"/>
                <w:szCs w:val="24"/>
              </w:rPr>
              <w:t>中華民國</w:t>
            </w:r>
            <w:r w:rsidRPr="00DC36E8">
              <w:rPr>
                <w:rFonts w:eastAsia="標楷體" w:hint="eastAsia"/>
                <w:szCs w:val="24"/>
              </w:rPr>
              <w:t xml:space="preserve">   </w:t>
            </w:r>
            <w:r>
              <w:rPr>
                <w:rFonts w:eastAsia="標楷體" w:hint="eastAsia"/>
                <w:szCs w:val="24"/>
              </w:rPr>
              <w:t xml:space="preserve">  </w:t>
            </w:r>
            <w:r w:rsidRPr="00DC36E8">
              <w:rPr>
                <w:rFonts w:eastAsia="標楷體" w:hint="eastAsia"/>
                <w:szCs w:val="24"/>
              </w:rPr>
              <w:t>年</w:t>
            </w:r>
            <w:r w:rsidRPr="00DC36E8">
              <w:rPr>
                <w:rFonts w:eastAsia="標楷體" w:hint="eastAsia"/>
                <w:szCs w:val="24"/>
              </w:rPr>
              <w:t xml:space="preserve">    </w:t>
            </w:r>
            <w:r w:rsidRPr="00DC36E8">
              <w:rPr>
                <w:rFonts w:eastAsia="標楷體" w:hint="eastAsia"/>
                <w:szCs w:val="24"/>
              </w:rPr>
              <w:t>月</w:t>
            </w:r>
            <w:r w:rsidRPr="00DC36E8">
              <w:rPr>
                <w:rFonts w:eastAsia="標楷體" w:hint="eastAsia"/>
                <w:szCs w:val="24"/>
              </w:rPr>
              <w:t xml:space="preserve">    </w:t>
            </w:r>
            <w:r w:rsidRPr="00DC36E8">
              <w:rPr>
                <w:rFonts w:eastAsia="標楷體" w:hint="eastAsia"/>
                <w:szCs w:val="24"/>
              </w:rPr>
              <w:t>日</w:t>
            </w:r>
          </w:p>
        </w:tc>
      </w:tr>
    </w:tbl>
    <w:p w:rsidR="00092738" w:rsidRPr="00DC36E8" w:rsidRDefault="00092738" w:rsidP="00092738">
      <w:pPr>
        <w:tabs>
          <w:tab w:val="left" w:pos="709"/>
          <w:tab w:val="left" w:pos="851"/>
        </w:tabs>
        <w:spacing w:line="400" w:lineRule="exact"/>
        <w:rPr>
          <w:rFonts w:ascii="標楷體" w:eastAsia="標楷體" w:hAnsi="標楷體"/>
          <w:b/>
          <w:szCs w:val="24"/>
        </w:rPr>
      </w:pPr>
    </w:p>
    <w:p w:rsidR="00092738" w:rsidRPr="004612FC" w:rsidRDefault="00092738" w:rsidP="00092738">
      <w:pPr>
        <w:ind w:right="64"/>
        <w:rPr>
          <w:rFonts w:ascii="標楷體" w:eastAsia="標楷體" w:hAnsi="標楷體"/>
          <w:color w:val="000000"/>
          <w:szCs w:val="24"/>
        </w:rPr>
      </w:pPr>
    </w:p>
    <w:p w:rsidR="00092738" w:rsidRDefault="00092738" w:rsidP="00092738"/>
    <w:sectPr w:rsidR="00092738" w:rsidSect="0009273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16A" w:rsidRDefault="00FF316A" w:rsidP="00F87A89">
      <w:r>
        <w:separator/>
      </w:r>
    </w:p>
  </w:endnote>
  <w:endnote w:type="continuationSeparator" w:id="0">
    <w:p w:rsidR="00FF316A" w:rsidRDefault="00FF316A" w:rsidP="00F8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16A" w:rsidRDefault="00FF316A" w:rsidP="00F87A89">
      <w:r>
        <w:separator/>
      </w:r>
    </w:p>
  </w:footnote>
  <w:footnote w:type="continuationSeparator" w:id="0">
    <w:p w:rsidR="00FF316A" w:rsidRDefault="00FF316A" w:rsidP="00F87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38"/>
    <w:rsid w:val="000847AA"/>
    <w:rsid w:val="00092738"/>
    <w:rsid w:val="003C3E05"/>
    <w:rsid w:val="009749F6"/>
    <w:rsid w:val="00997FD1"/>
    <w:rsid w:val="00E81658"/>
    <w:rsid w:val="00F87A89"/>
    <w:rsid w:val="00FF31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DB6EB"/>
  <w15:chartTrackingRefBased/>
  <w15:docId w15:val="{D77A4A01-D2BE-40FB-84F9-946E5545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273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A89"/>
    <w:pPr>
      <w:tabs>
        <w:tab w:val="center" w:pos="4153"/>
        <w:tab w:val="right" w:pos="8306"/>
      </w:tabs>
      <w:snapToGrid w:val="0"/>
    </w:pPr>
    <w:rPr>
      <w:sz w:val="20"/>
    </w:rPr>
  </w:style>
  <w:style w:type="character" w:customStyle="1" w:styleId="a4">
    <w:name w:val="頁首 字元"/>
    <w:basedOn w:val="a0"/>
    <w:link w:val="a3"/>
    <w:uiPriority w:val="99"/>
    <w:rsid w:val="00F87A89"/>
    <w:rPr>
      <w:rFonts w:ascii="Times New Roman" w:eastAsia="新細明體" w:hAnsi="Times New Roman" w:cs="Times New Roman"/>
      <w:sz w:val="20"/>
      <w:szCs w:val="20"/>
    </w:rPr>
  </w:style>
  <w:style w:type="paragraph" w:styleId="a5">
    <w:name w:val="footer"/>
    <w:basedOn w:val="a"/>
    <w:link w:val="a6"/>
    <w:uiPriority w:val="99"/>
    <w:unhideWhenUsed/>
    <w:rsid w:val="00F87A89"/>
    <w:pPr>
      <w:tabs>
        <w:tab w:val="center" w:pos="4153"/>
        <w:tab w:val="right" w:pos="8306"/>
      </w:tabs>
      <w:snapToGrid w:val="0"/>
    </w:pPr>
    <w:rPr>
      <w:sz w:val="20"/>
    </w:rPr>
  </w:style>
  <w:style w:type="character" w:customStyle="1" w:styleId="a6">
    <w:name w:val="頁尾 字元"/>
    <w:basedOn w:val="a0"/>
    <w:link w:val="a5"/>
    <w:uiPriority w:val="99"/>
    <w:rsid w:val="00F87A8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12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2024-07-02T03:23:00Z</dcterms:created>
  <dcterms:modified xsi:type="dcterms:W3CDTF">2024-10-08T07:18:00Z</dcterms:modified>
</cp:coreProperties>
</file>